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53" w:rsidRDefault="006F7B53" w:rsidP="00CA1DF6">
      <w:pPr>
        <w:ind w:left="-284" w:right="-472"/>
        <w:rPr>
          <w:rFonts w:asciiTheme="majorBidi" w:hAnsiTheme="majorBidi" w:cstheme="majorBidi"/>
          <w:b/>
          <w:bCs/>
          <w:sz w:val="24"/>
          <w:szCs w:val="24"/>
        </w:rPr>
      </w:pPr>
      <w:r w:rsidRPr="00307E00">
        <w:rPr>
          <w:noProof/>
          <w:lang w:eastAsia="en-GB"/>
        </w:rPr>
        <w:drawing>
          <wp:inline distT="0" distB="0" distL="0" distR="0">
            <wp:extent cx="1943100" cy="790575"/>
            <wp:effectExtent l="0" t="0" r="0" b="0"/>
            <wp:docPr id="9" name="Picture 9" descr="http://www.fsci.bu.edu.eg/fsci/en/templates/bj_venus_2/images/v2-bj-venus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sci.bu.edu.eg/fsci/en/templates/bj_venus_2/images/v2-bj-venus-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Chemistry department                 Date: </w:t>
      </w:r>
      <w:r w:rsidR="00CA1D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B6D9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6B2">
        <w:rPr>
          <w:rFonts w:asciiTheme="majorBidi" w:hAnsiTheme="majorBidi" w:cstheme="majorBidi"/>
          <w:b/>
          <w:bCs/>
          <w:sz w:val="24"/>
          <w:szCs w:val="24"/>
        </w:rPr>
        <w:t>Sept</w:t>
      </w:r>
      <w:r>
        <w:rPr>
          <w:rFonts w:asciiTheme="majorBidi" w:hAnsiTheme="majorBidi" w:cstheme="majorBidi"/>
          <w:b/>
          <w:bCs/>
          <w:sz w:val="24"/>
          <w:szCs w:val="24"/>
        </w:rPr>
        <w:t>, 201</w:t>
      </w:r>
      <w:r w:rsidR="001C06E7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6F7B53" w:rsidRPr="007447D1" w:rsidRDefault="0076086B" w:rsidP="003C637F">
      <w:pPr>
        <w:ind w:left="-284" w:right="-472"/>
        <w:rPr>
          <w:rFonts w:asciiTheme="majorBidi" w:hAnsiTheme="majorBidi" w:cstheme="majorBidi"/>
          <w:b/>
          <w:bCs/>
          <w:sz w:val="20"/>
          <w:szCs w:val="20"/>
        </w:rPr>
      </w:pPr>
      <w:r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 xml:space="preserve">Course name: How to write a scientific paper for postgraduate students </w:t>
      </w:r>
      <w:r w:rsidR="006F7B53"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>(final</w:t>
      </w:r>
      <w:r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>)</w:t>
      </w:r>
      <w:r w:rsidR="006F7B53"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 xml:space="preserve">  time allowed (120 min)</w:t>
      </w:r>
      <w:r w:rsidR="00BF3B91"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 xml:space="preserve">      course No: 6</w:t>
      </w:r>
      <w:r w:rsidR="003C637F"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>14</w:t>
      </w:r>
      <w:r w:rsidR="00BF3B91" w:rsidRPr="007447D1">
        <w:rPr>
          <w:rFonts w:ascii="Tahoma" w:hAnsi="Tahoma" w:cs="Tahoma"/>
          <w:b/>
          <w:bCs/>
          <w:noProof/>
          <w:sz w:val="20"/>
          <w:szCs w:val="20"/>
          <w:lang w:eastAsia="en-GB"/>
        </w:rPr>
        <w:t xml:space="preserve"> K</w:t>
      </w:r>
    </w:p>
    <w:p w:rsidR="006F7B53" w:rsidRDefault="006F7B53" w:rsidP="006F7B53">
      <w:pPr>
        <w:ind w:left="-284" w:right="-47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Answer the following Questions:</w:t>
      </w:r>
    </w:p>
    <w:p w:rsidR="006F7B53" w:rsidRPr="00BC5D3A" w:rsidRDefault="00682A14" w:rsidP="000F5BFF">
      <w:pPr>
        <w:pStyle w:val="ListParagraph"/>
        <w:numPr>
          <w:ilvl w:val="0"/>
          <w:numId w:val="1"/>
        </w:numPr>
        <w:spacing w:line="360" w:lineRule="auto"/>
        <w:ind w:right="-1322"/>
        <w:jc w:val="both"/>
        <w:rPr>
          <w:rFonts w:asciiTheme="majorBidi" w:hAnsiTheme="majorBidi" w:cstheme="majorBidi"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C5D3A">
        <w:rPr>
          <w:rFonts w:asciiTheme="majorBidi" w:hAnsiTheme="majorBidi" w:cstheme="majorBidi"/>
          <w:sz w:val="24"/>
          <w:szCs w:val="24"/>
        </w:rPr>
        <w:t>-</w:t>
      </w:r>
      <w:r w:rsidR="005C2A70">
        <w:rPr>
          <w:rFonts w:asciiTheme="majorBidi" w:hAnsiTheme="majorBidi" w:cstheme="majorBidi"/>
          <w:sz w:val="24"/>
          <w:szCs w:val="24"/>
          <w:lang w:val="en-US"/>
        </w:rPr>
        <w:t xml:space="preserve">What are the </w:t>
      </w:r>
      <w:r w:rsidR="0076086B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76086B" w:rsidRPr="0076086B">
        <w:rPr>
          <w:rFonts w:asciiTheme="majorBidi" w:hAnsiTheme="majorBidi" w:cstheme="majorBidi"/>
          <w:sz w:val="24"/>
          <w:szCs w:val="24"/>
          <w:lang w:val="en-US"/>
        </w:rPr>
        <w:t xml:space="preserve">ssential </w:t>
      </w:r>
      <w:r w:rsidR="0076086B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76086B" w:rsidRPr="0076086B">
        <w:rPr>
          <w:rFonts w:asciiTheme="majorBidi" w:hAnsiTheme="majorBidi" w:cstheme="majorBidi"/>
          <w:sz w:val="24"/>
          <w:szCs w:val="24"/>
          <w:lang w:val="en-US"/>
        </w:rPr>
        <w:t xml:space="preserve">arts of a </w:t>
      </w:r>
      <w:r w:rsidR="0076086B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6086B" w:rsidRPr="0076086B">
        <w:rPr>
          <w:rFonts w:asciiTheme="majorBidi" w:hAnsiTheme="majorBidi" w:cstheme="majorBidi"/>
          <w:sz w:val="24"/>
          <w:szCs w:val="24"/>
          <w:lang w:val="en-US"/>
        </w:rPr>
        <w:t>cientific paper</w:t>
      </w:r>
      <w:r w:rsidR="005C2A70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  <w:r w:rsidR="0076086B">
        <w:rPr>
          <w:rFonts w:asciiTheme="majorBidi" w:hAnsiTheme="majorBidi" w:cstheme="majorBidi"/>
          <w:sz w:val="24"/>
          <w:szCs w:val="24"/>
          <w:lang w:val="en-US"/>
        </w:rPr>
        <w:t xml:space="preserve">With referring to two of them in detail. 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F5BFF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C5D3A" w:rsidRPr="003660AF">
        <w:rPr>
          <w:rFonts w:asciiTheme="majorBidi" w:hAnsiTheme="majorBidi" w:cstheme="majorBidi"/>
          <w:b/>
          <w:bCs/>
          <w:sz w:val="24"/>
          <w:szCs w:val="24"/>
        </w:rPr>
        <w:t>0 points)</w:t>
      </w:r>
    </w:p>
    <w:p w:rsidR="00682A14" w:rsidRPr="00BC5D3A" w:rsidRDefault="00682A14" w:rsidP="00C704C7">
      <w:pPr>
        <w:pStyle w:val="ListParagraph"/>
        <w:spacing w:line="360" w:lineRule="auto"/>
        <w:ind w:left="76" w:right="-1180"/>
        <w:rPr>
          <w:rFonts w:asciiTheme="majorBidi" w:hAnsiTheme="majorBidi" w:cstheme="majorBidi"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BC5D3A">
        <w:rPr>
          <w:rFonts w:asciiTheme="majorBidi" w:hAnsiTheme="majorBidi" w:cstheme="majorBidi"/>
          <w:sz w:val="24"/>
          <w:szCs w:val="24"/>
        </w:rPr>
        <w:t xml:space="preserve">- </w:t>
      </w:r>
      <w:r w:rsidR="00BC5D3A" w:rsidRPr="00BC5D3A">
        <w:rPr>
          <w:rFonts w:asciiTheme="majorBidi" w:hAnsiTheme="majorBidi" w:cstheme="majorBidi"/>
          <w:sz w:val="24"/>
          <w:szCs w:val="24"/>
        </w:rPr>
        <w:t>What</w:t>
      </w:r>
      <w:r w:rsidRPr="00BC5D3A">
        <w:rPr>
          <w:rFonts w:asciiTheme="majorBidi" w:hAnsiTheme="majorBidi" w:cstheme="majorBidi"/>
          <w:sz w:val="24"/>
          <w:szCs w:val="24"/>
        </w:rPr>
        <w:t xml:space="preserve"> </w:t>
      </w:r>
      <w:r w:rsidR="005C2A70">
        <w:rPr>
          <w:rFonts w:asciiTheme="majorBidi" w:hAnsiTheme="majorBidi" w:cstheme="majorBidi"/>
          <w:sz w:val="24"/>
          <w:szCs w:val="24"/>
        </w:rPr>
        <w:t xml:space="preserve">is </w:t>
      </w:r>
      <w:r w:rsidR="001F1836" w:rsidRPr="001F1836">
        <w:rPr>
          <w:rFonts w:asciiTheme="majorBidi" w:hAnsiTheme="majorBidi" w:cstheme="majorBidi"/>
          <w:sz w:val="24"/>
          <w:szCs w:val="24"/>
        </w:rPr>
        <w:t>plagiarism</w:t>
      </w:r>
      <w:r w:rsidR="001F1836">
        <w:rPr>
          <w:rFonts w:asciiTheme="majorBidi" w:hAnsiTheme="majorBidi" w:cstheme="majorBidi"/>
          <w:sz w:val="24"/>
          <w:szCs w:val="24"/>
        </w:rPr>
        <w:t xml:space="preserve"> and how to avoid it</w:t>
      </w:r>
      <w:r w:rsidRPr="00BC5D3A">
        <w:rPr>
          <w:rFonts w:asciiTheme="majorBidi" w:hAnsiTheme="majorBidi" w:cstheme="majorBidi"/>
          <w:sz w:val="24"/>
          <w:szCs w:val="24"/>
        </w:rPr>
        <w:t>?</w:t>
      </w:r>
      <w:r w:rsidR="005C2A70">
        <w:rPr>
          <w:rFonts w:asciiTheme="majorBidi" w:hAnsiTheme="majorBidi" w:cstheme="majorBidi"/>
          <w:sz w:val="24"/>
          <w:szCs w:val="24"/>
        </w:rPr>
        <w:t xml:space="preserve">  </w:t>
      </w:r>
      <w:r w:rsidR="00BC5D3A">
        <w:rPr>
          <w:rFonts w:asciiTheme="majorBidi" w:hAnsiTheme="majorBidi" w:cstheme="majorBidi"/>
          <w:sz w:val="24"/>
          <w:szCs w:val="24"/>
        </w:rPr>
        <w:t xml:space="preserve">            </w:t>
      </w:r>
      <w:r w:rsidR="005C2A70">
        <w:rPr>
          <w:rFonts w:asciiTheme="majorBidi" w:hAnsiTheme="majorBidi" w:cstheme="majorBidi"/>
          <w:sz w:val="24"/>
          <w:szCs w:val="24"/>
        </w:rPr>
        <w:t xml:space="preserve">      </w:t>
      </w:r>
      <w:r w:rsidR="00BC5D3A">
        <w:rPr>
          <w:rFonts w:asciiTheme="majorBidi" w:hAnsiTheme="majorBidi" w:cstheme="majorBidi"/>
          <w:sz w:val="24"/>
          <w:szCs w:val="24"/>
        </w:rPr>
        <w:t xml:space="preserve">   </w:t>
      </w:r>
      <w:r w:rsidR="003660AF">
        <w:rPr>
          <w:rFonts w:asciiTheme="majorBidi" w:hAnsiTheme="majorBidi" w:cstheme="majorBidi"/>
          <w:sz w:val="24"/>
          <w:szCs w:val="24"/>
        </w:rPr>
        <w:t xml:space="preserve">    </w:t>
      </w:r>
      <w:r w:rsidR="00BC5D3A">
        <w:rPr>
          <w:rFonts w:asciiTheme="majorBidi" w:hAnsiTheme="majorBidi" w:cstheme="majorBidi"/>
          <w:sz w:val="24"/>
          <w:szCs w:val="24"/>
        </w:rPr>
        <w:t xml:space="preserve"> </w:t>
      </w:r>
    </w:p>
    <w:p w:rsidR="00BC5D3A" w:rsidRPr="00BC5D3A" w:rsidRDefault="00682A14" w:rsidP="00A026B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BC5D3A">
        <w:rPr>
          <w:rFonts w:asciiTheme="majorBidi" w:hAnsiTheme="majorBidi" w:cstheme="majorBidi"/>
          <w:sz w:val="24"/>
          <w:szCs w:val="24"/>
        </w:rPr>
        <w:t xml:space="preserve">- </w:t>
      </w:r>
      <w:r w:rsidR="006B3FFF" w:rsidRPr="006B3FFF">
        <w:rPr>
          <w:rFonts w:asciiTheme="majorBidi" w:hAnsiTheme="majorBidi" w:cstheme="majorBidi"/>
          <w:b/>
          <w:bCs/>
          <w:sz w:val="24"/>
          <w:szCs w:val="24"/>
        </w:rPr>
        <w:t>Read and Answer carefully</w:t>
      </w:r>
      <w:r w:rsidR="006B3FFF">
        <w:rPr>
          <w:rFonts w:asciiTheme="majorBidi" w:hAnsiTheme="majorBidi" w:cstheme="majorBidi"/>
          <w:sz w:val="24"/>
          <w:szCs w:val="24"/>
        </w:rPr>
        <w:t xml:space="preserve">: </w:t>
      </w:r>
      <w:r w:rsidR="00A026B2" w:rsidRPr="00A026B2">
        <w:rPr>
          <w:rFonts w:asciiTheme="majorBidi" w:hAnsiTheme="majorBidi" w:cstheme="majorBidi"/>
          <w:sz w:val="24"/>
          <w:szCs w:val="24"/>
        </w:rPr>
        <w:t xml:space="preserve">Anisotropic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titanate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nanostructures can be synthesized by an environmentally benign, cost efficient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r w:rsidR="00A026B2" w:rsidRPr="00A026B2">
        <w:rPr>
          <w:rFonts w:asciiTheme="majorBidi" w:hAnsiTheme="majorBidi" w:cstheme="majorBidi"/>
          <w:sz w:val="24"/>
          <w:szCs w:val="24"/>
        </w:rPr>
        <w:t xml:space="preserve">and scalable process, the alkaline hydrothermal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recrystallization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of TiO</w:t>
      </w:r>
      <w:r w:rsidR="00A026B2" w:rsidRPr="00C704C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026B2" w:rsidRPr="00A026B2">
        <w:rPr>
          <w:rFonts w:asciiTheme="majorBidi" w:hAnsiTheme="majorBidi" w:cstheme="majorBidi"/>
          <w:sz w:val="24"/>
          <w:szCs w:val="24"/>
        </w:rPr>
        <w:t xml:space="preserve"> with yields approaching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r w:rsidR="00A026B2" w:rsidRPr="00A026B2">
        <w:rPr>
          <w:rFonts w:asciiTheme="majorBidi" w:hAnsiTheme="majorBidi" w:cstheme="majorBidi"/>
          <w:sz w:val="24"/>
          <w:szCs w:val="24"/>
        </w:rPr>
        <w:t xml:space="preserve">100%. Their chemistry offers more variety than that of TiO2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nanoparticles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and promising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r w:rsidR="00A026B2" w:rsidRPr="00A026B2">
        <w:rPr>
          <w:rFonts w:asciiTheme="majorBidi" w:hAnsiTheme="majorBidi" w:cstheme="majorBidi"/>
          <w:sz w:val="24"/>
          <w:szCs w:val="24"/>
        </w:rPr>
        <w:t>preliminary results were already achieved on them in the fields of adsorption, catalysis and energy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r w:rsidR="00A026B2" w:rsidRPr="00A026B2">
        <w:rPr>
          <w:rFonts w:asciiTheme="majorBidi" w:hAnsiTheme="majorBidi" w:cstheme="majorBidi"/>
          <w:sz w:val="24"/>
          <w:szCs w:val="24"/>
        </w:rPr>
        <w:t xml:space="preserve">storage. In this review we first discuss the structure, synthesis and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functionalization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options of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titanate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nanotubes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A026B2" w:rsidRPr="00A026B2">
        <w:rPr>
          <w:rFonts w:asciiTheme="majorBidi" w:hAnsiTheme="majorBidi" w:cstheme="majorBidi"/>
          <w:sz w:val="24"/>
          <w:szCs w:val="24"/>
        </w:rPr>
        <w:t>nanowires</w:t>
      </w:r>
      <w:proofErr w:type="spellEnd"/>
      <w:r w:rsidR="00A026B2" w:rsidRPr="00A026B2">
        <w:rPr>
          <w:rFonts w:asciiTheme="majorBidi" w:hAnsiTheme="majorBidi" w:cstheme="majorBidi"/>
          <w:sz w:val="24"/>
          <w:szCs w:val="24"/>
        </w:rPr>
        <w:t>, then the issues related to their industrial scale production, and</w:t>
      </w:r>
      <w:r w:rsidR="00A026B2">
        <w:rPr>
          <w:rFonts w:asciiTheme="majorBidi" w:hAnsiTheme="majorBidi" w:cstheme="majorBidi"/>
          <w:sz w:val="24"/>
          <w:szCs w:val="24"/>
        </w:rPr>
        <w:t xml:space="preserve"> </w:t>
      </w:r>
      <w:r w:rsidR="00A026B2" w:rsidRPr="00A026B2">
        <w:rPr>
          <w:rFonts w:asciiTheme="majorBidi" w:hAnsiTheme="majorBidi" w:cstheme="majorBidi"/>
          <w:sz w:val="24"/>
          <w:szCs w:val="24"/>
        </w:rPr>
        <w:t>finally present selected examples of their currently available applications.</w:t>
      </w:r>
      <w:r w:rsidR="0039603E">
        <w:rPr>
          <w:rFonts w:asciiTheme="majorBidi" w:hAnsiTheme="majorBidi" w:cstheme="majorBidi"/>
          <w:sz w:val="24"/>
          <w:szCs w:val="24"/>
        </w:rPr>
        <w:t xml:space="preserve"> </w:t>
      </w:r>
      <w:r w:rsidR="0039603E" w:rsidRPr="000812AD">
        <w:rPr>
          <w:rFonts w:asciiTheme="majorBidi" w:hAnsiTheme="majorBidi" w:cstheme="majorBidi"/>
          <w:b/>
          <w:bCs/>
          <w:sz w:val="24"/>
          <w:szCs w:val="24"/>
        </w:rPr>
        <w:t xml:space="preserve">Try to put a title expressing this work tightly </w:t>
      </w:r>
      <w:r w:rsidR="000812AD">
        <w:rPr>
          <w:rFonts w:asciiTheme="majorBidi" w:hAnsiTheme="majorBidi" w:cstheme="majorBidi"/>
          <w:b/>
          <w:bCs/>
          <w:sz w:val="24"/>
          <w:szCs w:val="24"/>
        </w:rPr>
        <w:t xml:space="preserve">as well as adding </w:t>
      </w:r>
      <w:r w:rsidR="0039603E" w:rsidRPr="000812AD">
        <w:rPr>
          <w:rFonts w:asciiTheme="majorBidi" w:hAnsiTheme="majorBidi" w:cstheme="majorBidi"/>
          <w:b/>
          <w:bCs/>
          <w:sz w:val="24"/>
          <w:szCs w:val="24"/>
        </w:rPr>
        <w:t>highlights to this research in not more than 4 points</w:t>
      </w:r>
      <w:r w:rsidR="00362035" w:rsidRPr="001F1836">
        <w:rPr>
          <w:rFonts w:asciiTheme="majorBidi" w:hAnsiTheme="majorBidi" w:cstheme="majorBidi"/>
          <w:sz w:val="24"/>
          <w:szCs w:val="24"/>
        </w:rPr>
        <w:t>?</w:t>
      </w:r>
      <w:r w:rsidR="005C2A70" w:rsidRPr="001F1836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5C2A7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C5D3A">
        <w:rPr>
          <w:rFonts w:asciiTheme="majorBidi" w:hAnsiTheme="majorBidi" w:cstheme="majorBidi"/>
          <w:sz w:val="24"/>
          <w:szCs w:val="24"/>
        </w:rPr>
        <w:t xml:space="preserve">       </w:t>
      </w:r>
      <w:r w:rsidR="004C4D0A">
        <w:rPr>
          <w:rFonts w:asciiTheme="majorBidi" w:hAnsiTheme="majorBidi" w:cstheme="majorBidi"/>
          <w:sz w:val="24"/>
          <w:szCs w:val="24"/>
        </w:rPr>
        <w:t xml:space="preserve"> </w:t>
      </w:r>
      <w:r w:rsidR="003660AF">
        <w:rPr>
          <w:rFonts w:asciiTheme="majorBidi" w:hAnsiTheme="majorBidi" w:cstheme="majorBidi"/>
          <w:sz w:val="24"/>
          <w:szCs w:val="24"/>
        </w:rPr>
        <w:t xml:space="preserve"> </w:t>
      </w:r>
    </w:p>
    <w:p w:rsidR="00682A14" w:rsidRPr="00BC5D3A" w:rsidRDefault="00BC5D3A" w:rsidP="005E2B52">
      <w:pPr>
        <w:pStyle w:val="ListParagraph"/>
        <w:spacing w:line="360" w:lineRule="auto"/>
        <w:ind w:left="76"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682A14" w:rsidRPr="00BC5D3A" w:rsidRDefault="00BC5D3A" w:rsidP="001C06E7">
      <w:pPr>
        <w:pStyle w:val="ListParagraph"/>
        <w:numPr>
          <w:ilvl w:val="0"/>
          <w:numId w:val="1"/>
        </w:num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  <w:r w:rsidRPr="00BC5D3A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-</w:t>
      </w:r>
      <w:r w:rsidR="001151CC" w:rsidRPr="001151CC">
        <w:rPr>
          <w:rFonts w:asciiTheme="majorBidi" w:hAnsiTheme="majorBidi" w:cstheme="majorBidi"/>
          <w:sz w:val="24"/>
          <w:szCs w:val="24"/>
        </w:rPr>
        <w:t xml:space="preserve"> </w:t>
      </w:r>
      <w:r w:rsidR="001151CC">
        <w:rPr>
          <w:rFonts w:asciiTheme="majorBidi" w:hAnsiTheme="majorBidi" w:cstheme="majorBidi"/>
          <w:sz w:val="24"/>
          <w:szCs w:val="24"/>
        </w:rPr>
        <w:t>Elucidate</w:t>
      </w:r>
      <w:r w:rsidR="00682A14" w:rsidRPr="00BC5D3A">
        <w:rPr>
          <w:rFonts w:asciiTheme="majorBidi" w:hAnsiTheme="majorBidi" w:cstheme="majorBidi"/>
          <w:sz w:val="24"/>
          <w:szCs w:val="24"/>
        </w:rPr>
        <w:t xml:space="preserve"> </w:t>
      </w:r>
      <w:r w:rsidR="0016702E">
        <w:rPr>
          <w:rFonts w:asciiTheme="majorBidi" w:hAnsiTheme="majorBidi" w:cstheme="majorBidi"/>
          <w:sz w:val="24"/>
          <w:szCs w:val="24"/>
        </w:rPr>
        <w:t>what is meant by a patent with mentioning the required steps for writing a patent before declaration</w:t>
      </w:r>
      <w:r w:rsidR="00682A14" w:rsidRPr="00BC5D3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60AF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6702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r w:rsidR="003660AF">
        <w:rPr>
          <w:rFonts w:asciiTheme="majorBidi" w:hAnsiTheme="majorBidi" w:cstheme="majorBidi"/>
          <w:sz w:val="24"/>
          <w:szCs w:val="24"/>
        </w:rPr>
        <w:t xml:space="preserve">  </w:t>
      </w:r>
      <w:r w:rsidR="003660AF" w:rsidRPr="003660A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C06E7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660AF" w:rsidRPr="003660AF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1C06E7" w:rsidRDefault="00BC5D3A" w:rsidP="000F5BFF">
      <w:pPr>
        <w:pStyle w:val="ListParagraph"/>
        <w:spacing w:line="360" w:lineRule="auto"/>
        <w:ind w:left="76" w:right="-75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2A14" w:rsidRPr="00BC5D3A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82A14" w:rsidRPr="00BC5D3A">
        <w:rPr>
          <w:rFonts w:asciiTheme="majorBidi" w:hAnsiTheme="majorBidi" w:cstheme="majorBidi"/>
          <w:sz w:val="24"/>
          <w:szCs w:val="24"/>
        </w:rPr>
        <w:t>-</w:t>
      </w:r>
      <w:r w:rsidR="000C7138" w:rsidRPr="000C7138">
        <w:rPr>
          <w:sz w:val="27"/>
          <w:szCs w:val="27"/>
        </w:rPr>
        <w:t xml:space="preserve"> </w:t>
      </w:r>
      <w:r w:rsidR="000C7138" w:rsidRPr="000C7138">
        <w:rPr>
          <w:rFonts w:asciiTheme="majorBidi" w:hAnsiTheme="majorBidi" w:cstheme="majorBidi"/>
          <w:sz w:val="24"/>
          <w:szCs w:val="24"/>
        </w:rPr>
        <w:t>Visible light assisted reduction of 4-nitrophenol to 4-aminophenol on</w:t>
      </w:r>
      <w:r w:rsidR="000C7138">
        <w:rPr>
          <w:rFonts w:asciiTheme="majorBidi" w:hAnsiTheme="majorBidi" w:cstheme="majorBidi"/>
          <w:sz w:val="24"/>
          <w:szCs w:val="24"/>
        </w:rPr>
        <w:t xml:space="preserve"> </w:t>
      </w:r>
      <w:r w:rsidR="000C7138" w:rsidRPr="000C7138">
        <w:rPr>
          <w:rFonts w:asciiTheme="majorBidi" w:hAnsiTheme="majorBidi" w:cstheme="majorBidi"/>
          <w:sz w:val="24"/>
          <w:szCs w:val="24"/>
        </w:rPr>
        <w:t>Ag/TiO</w:t>
      </w:r>
      <w:r w:rsidR="000C7138" w:rsidRPr="005E2B5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C06E7" w:rsidRPr="001C06E7">
        <w:rPr>
          <w:rFonts w:asciiTheme="majorBidi" w:hAnsiTheme="majorBidi" w:cstheme="majorBidi"/>
          <w:sz w:val="24"/>
          <w:szCs w:val="24"/>
        </w:rPr>
        <w:t>-</w:t>
      </w:r>
      <w:r w:rsidR="001C06E7">
        <w:rPr>
          <w:rFonts w:asciiTheme="majorBidi" w:hAnsiTheme="majorBidi" w:cstheme="majorBidi"/>
          <w:sz w:val="24"/>
          <w:szCs w:val="24"/>
        </w:rPr>
        <w:t xml:space="preserve">carbon </w:t>
      </w:r>
      <w:proofErr w:type="spellStart"/>
      <w:r w:rsidR="001C06E7">
        <w:rPr>
          <w:rFonts w:asciiTheme="majorBidi" w:hAnsiTheme="majorBidi" w:cstheme="majorBidi"/>
          <w:sz w:val="24"/>
          <w:szCs w:val="24"/>
        </w:rPr>
        <w:t>nanotubes</w:t>
      </w:r>
      <w:proofErr w:type="spellEnd"/>
      <w:r w:rsidR="005E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7138" w:rsidRPr="000C7138">
        <w:rPr>
          <w:rFonts w:asciiTheme="majorBidi" w:hAnsiTheme="majorBidi" w:cstheme="majorBidi"/>
          <w:sz w:val="24"/>
          <w:szCs w:val="24"/>
        </w:rPr>
        <w:t>photocatalysts</w:t>
      </w:r>
      <w:proofErr w:type="spellEnd"/>
      <w:r w:rsidR="000C7138" w:rsidRPr="000C7138">
        <w:rPr>
          <w:rFonts w:asciiTheme="majorBidi" w:hAnsiTheme="majorBidi" w:cstheme="majorBidi"/>
          <w:sz w:val="24"/>
          <w:szCs w:val="24"/>
        </w:rPr>
        <w:t xml:space="preserve"> synthesized by hybrid templates</w:t>
      </w:r>
      <w:r w:rsidR="000C7138">
        <w:rPr>
          <w:rFonts w:asciiTheme="majorBidi" w:hAnsiTheme="majorBidi" w:cstheme="majorBidi"/>
          <w:sz w:val="24"/>
          <w:szCs w:val="24"/>
        </w:rPr>
        <w:t xml:space="preserve">: </w:t>
      </w:r>
      <w:r w:rsidR="000C7138" w:rsidRPr="00FF6C29">
        <w:rPr>
          <w:rFonts w:asciiTheme="majorBidi" w:hAnsiTheme="majorBidi" w:cstheme="majorBidi"/>
          <w:b/>
          <w:bCs/>
          <w:sz w:val="24"/>
          <w:szCs w:val="24"/>
        </w:rPr>
        <w:t xml:space="preserve">in view of this title write </w:t>
      </w:r>
      <w:r w:rsidR="00814DE7" w:rsidRPr="00FF6C29">
        <w:rPr>
          <w:rFonts w:asciiTheme="majorBidi" w:hAnsiTheme="majorBidi" w:cstheme="majorBidi"/>
          <w:b/>
          <w:bCs/>
          <w:sz w:val="24"/>
          <w:szCs w:val="24"/>
        </w:rPr>
        <w:t>down an abstract</w:t>
      </w:r>
      <w:r w:rsidR="00814DE7" w:rsidRPr="000C71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4DE7">
        <w:rPr>
          <w:rFonts w:asciiTheme="majorBidi" w:hAnsiTheme="majorBidi" w:cstheme="majorBidi"/>
          <w:b/>
          <w:bCs/>
          <w:sz w:val="24"/>
          <w:szCs w:val="24"/>
        </w:rPr>
        <w:t xml:space="preserve">pointing to the most important information should be included while u are writing it. </w:t>
      </w:r>
    </w:p>
    <w:p w:rsidR="001C06E7" w:rsidRDefault="001C06E7" w:rsidP="001C06E7">
      <w:pPr>
        <w:pStyle w:val="ListParagraph"/>
        <w:spacing w:line="360" w:lineRule="auto"/>
        <w:ind w:left="76" w:right="-75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814DE7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C06E7" w:rsidRDefault="001C06E7" w:rsidP="001C06E7">
      <w:pPr>
        <w:pStyle w:val="ListParagraph"/>
        <w:spacing w:line="360" w:lineRule="auto"/>
        <w:ind w:left="-142" w:right="-75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BC5D3A" w:rsidRPr="00E51FAC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C5D3A" w:rsidRPr="00E51FAC">
        <w:rPr>
          <w:rFonts w:asciiTheme="majorBidi" w:hAnsiTheme="majorBidi" w:cstheme="majorBidi"/>
          <w:sz w:val="24"/>
          <w:szCs w:val="24"/>
        </w:rPr>
        <w:t xml:space="preserve">- </w:t>
      </w:r>
      <w:r w:rsidR="005E2B52" w:rsidRPr="00E51FAC">
        <w:rPr>
          <w:rFonts w:asciiTheme="majorBidi" w:hAnsiTheme="majorBidi" w:cstheme="majorBidi"/>
          <w:sz w:val="24"/>
          <w:szCs w:val="24"/>
        </w:rPr>
        <w:t>What is the difference between short (communication) and long paper</w:t>
      </w:r>
      <w:r w:rsidR="00BC5D3A" w:rsidRPr="00E51FAC">
        <w:rPr>
          <w:rFonts w:asciiTheme="majorBidi" w:hAnsiTheme="majorBidi" w:cstheme="majorBidi"/>
          <w:sz w:val="24"/>
          <w:szCs w:val="24"/>
        </w:rPr>
        <w:t>.</w:t>
      </w:r>
    </w:p>
    <w:p w:rsidR="003660AF" w:rsidRPr="00E51FAC" w:rsidRDefault="001C06E7" w:rsidP="001C06E7">
      <w:pPr>
        <w:pStyle w:val="ListParagraph"/>
        <w:spacing w:line="360" w:lineRule="auto"/>
        <w:ind w:left="76" w:right="-75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</w:t>
      </w:r>
      <w:r w:rsidR="003660AF" w:rsidRPr="00E51FAC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362035" w:rsidRPr="00E51FAC">
        <w:rPr>
          <w:rFonts w:asciiTheme="majorBidi" w:hAnsiTheme="majorBidi" w:cstheme="majorBidi"/>
          <w:sz w:val="24"/>
          <w:szCs w:val="24"/>
        </w:rPr>
        <w:t xml:space="preserve"> </w:t>
      </w:r>
      <w:r w:rsidR="003660AF" w:rsidRPr="00E51FAC">
        <w:rPr>
          <w:rFonts w:asciiTheme="majorBidi" w:hAnsiTheme="majorBidi" w:cstheme="majorBidi"/>
          <w:sz w:val="24"/>
          <w:szCs w:val="24"/>
        </w:rPr>
        <w:t xml:space="preserve">  </w:t>
      </w:r>
      <w:r w:rsidR="00051B90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3660AF" w:rsidRPr="00E51FAC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3660AF" w:rsidRPr="00E51FAC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B315A2" w:rsidRDefault="00B315A2" w:rsidP="00B315A2">
      <w:pPr>
        <w:spacing w:line="360" w:lineRule="auto"/>
        <w:ind w:right="-755"/>
        <w:jc w:val="both"/>
        <w:rPr>
          <w:rFonts w:asciiTheme="majorBidi" w:hAnsiTheme="majorBidi" w:cstheme="majorBidi"/>
          <w:sz w:val="24"/>
          <w:szCs w:val="24"/>
        </w:rPr>
      </w:pPr>
    </w:p>
    <w:p w:rsidR="00B315A2" w:rsidRPr="00B315A2" w:rsidRDefault="00B315A2" w:rsidP="00B315A2">
      <w:pPr>
        <w:spacing w:line="360" w:lineRule="auto"/>
        <w:ind w:right="-755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B315A2">
        <w:rPr>
          <w:rFonts w:asciiTheme="majorBidi" w:hAnsiTheme="majorBidi" w:cstheme="majorBidi"/>
          <w:i/>
          <w:iCs/>
          <w:sz w:val="20"/>
          <w:szCs w:val="20"/>
        </w:rPr>
        <w:t>With my best wishes and great success</w:t>
      </w:r>
    </w:p>
    <w:p w:rsidR="00B315A2" w:rsidRPr="00B315A2" w:rsidRDefault="00B315A2" w:rsidP="00B315A2">
      <w:pPr>
        <w:spacing w:line="360" w:lineRule="auto"/>
        <w:ind w:right="-755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B315A2">
        <w:rPr>
          <w:rFonts w:asciiTheme="majorBidi" w:hAnsiTheme="majorBidi" w:cstheme="majorBidi"/>
          <w:i/>
          <w:iCs/>
          <w:sz w:val="20"/>
          <w:szCs w:val="20"/>
        </w:rPr>
        <w:t xml:space="preserve">Prof. Dr. Mohamed </w:t>
      </w:r>
      <w:proofErr w:type="spellStart"/>
      <w:r w:rsidRPr="00B315A2">
        <w:rPr>
          <w:rFonts w:asciiTheme="majorBidi" w:hAnsiTheme="majorBidi" w:cstheme="majorBidi"/>
          <w:i/>
          <w:iCs/>
          <w:sz w:val="20"/>
          <w:szCs w:val="20"/>
        </w:rPr>
        <w:t>Mokhtar</w:t>
      </w:r>
      <w:proofErr w:type="spellEnd"/>
    </w:p>
    <w:sectPr w:rsidR="00B315A2" w:rsidRPr="00B315A2" w:rsidSect="00B7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D6" w:rsidRDefault="009C75D6" w:rsidP="00BC5D3A">
      <w:pPr>
        <w:spacing w:after="0" w:line="240" w:lineRule="auto"/>
      </w:pPr>
      <w:r>
        <w:separator/>
      </w:r>
    </w:p>
  </w:endnote>
  <w:endnote w:type="continuationSeparator" w:id="0">
    <w:p w:rsidR="009C75D6" w:rsidRDefault="009C75D6" w:rsidP="00B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D6" w:rsidRDefault="009C75D6" w:rsidP="00BC5D3A">
      <w:pPr>
        <w:spacing w:after="0" w:line="240" w:lineRule="auto"/>
      </w:pPr>
      <w:r>
        <w:separator/>
      </w:r>
    </w:p>
  </w:footnote>
  <w:footnote w:type="continuationSeparator" w:id="0">
    <w:p w:rsidR="009C75D6" w:rsidRDefault="009C75D6" w:rsidP="00BC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8C5"/>
    <w:multiLevelType w:val="hybridMultilevel"/>
    <w:tmpl w:val="ACE2010C"/>
    <w:lvl w:ilvl="0" w:tplc="62D4D910">
      <w:start w:val="1"/>
      <w:numFmt w:val="decimal"/>
      <w:lvlText w:val="%1-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53"/>
    <w:rsid w:val="00012162"/>
    <w:rsid w:val="00016BF2"/>
    <w:rsid w:val="00031B8D"/>
    <w:rsid w:val="00043159"/>
    <w:rsid w:val="00051B90"/>
    <w:rsid w:val="000812AD"/>
    <w:rsid w:val="000C40D8"/>
    <w:rsid w:val="000C7138"/>
    <w:rsid w:val="000F3C90"/>
    <w:rsid w:val="000F5BFF"/>
    <w:rsid w:val="001151CC"/>
    <w:rsid w:val="00153834"/>
    <w:rsid w:val="0016702E"/>
    <w:rsid w:val="00193CA5"/>
    <w:rsid w:val="001C06E7"/>
    <w:rsid w:val="001F1836"/>
    <w:rsid w:val="00211B06"/>
    <w:rsid w:val="002407A7"/>
    <w:rsid w:val="00274A02"/>
    <w:rsid w:val="00307E00"/>
    <w:rsid w:val="00362035"/>
    <w:rsid w:val="003660AF"/>
    <w:rsid w:val="0039603E"/>
    <w:rsid w:val="003C637F"/>
    <w:rsid w:val="003E7AD5"/>
    <w:rsid w:val="004C4D0A"/>
    <w:rsid w:val="004D5D5D"/>
    <w:rsid w:val="004F7E0F"/>
    <w:rsid w:val="005442CB"/>
    <w:rsid w:val="005C2A70"/>
    <w:rsid w:val="005D4F7F"/>
    <w:rsid w:val="005E2B52"/>
    <w:rsid w:val="00682A14"/>
    <w:rsid w:val="006B3FFF"/>
    <w:rsid w:val="006F7B53"/>
    <w:rsid w:val="007447D1"/>
    <w:rsid w:val="0076086B"/>
    <w:rsid w:val="00814DE7"/>
    <w:rsid w:val="00856637"/>
    <w:rsid w:val="008E1549"/>
    <w:rsid w:val="008F6973"/>
    <w:rsid w:val="00960451"/>
    <w:rsid w:val="009C2FD5"/>
    <w:rsid w:val="009C75D6"/>
    <w:rsid w:val="00A026B2"/>
    <w:rsid w:val="00B315A2"/>
    <w:rsid w:val="00B708A0"/>
    <w:rsid w:val="00B8453F"/>
    <w:rsid w:val="00BC5D3A"/>
    <w:rsid w:val="00BF3B91"/>
    <w:rsid w:val="00C077BA"/>
    <w:rsid w:val="00C704C7"/>
    <w:rsid w:val="00CA1DF6"/>
    <w:rsid w:val="00CA495E"/>
    <w:rsid w:val="00D02108"/>
    <w:rsid w:val="00D8133F"/>
    <w:rsid w:val="00E07B34"/>
    <w:rsid w:val="00E51FAC"/>
    <w:rsid w:val="00E90E60"/>
    <w:rsid w:val="00EA0F15"/>
    <w:rsid w:val="00EB0DE2"/>
    <w:rsid w:val="00F15B72"/>
    <w:rsid w:val="00F84AAF"/>
    <w:rsid w:val="00F92DF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3A"/>
  </w:style>
  <w:style w:type="paragraph" w:styleId="Footer">
    <w:name w:val="footer"/>
    <w:basedOn w:val="Normal"/>
    <w:link w:val="FooterChar"/>
    <w:uiPriority w:val="99"/>
    <w:semiHidden/>
    <w:unhideWhenUsed/>
    <w:rsid w:val="00BC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sci.bu.edu.eg/fsci/e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2015-08-16T18:24:00Z</cp:lastPrinted>
  <dcterms:created xsi:type="dcterms:W3CDTF">2015-08-16T16:17:00Z</dcterms:created>
  <dcterms:modified xsi:type="dcterms:W3CDTF">2015-08-16T18:24:00Z</dcterms:modified>
</cp:coreProperties>
</file>